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03" w:rsidRDefault="00EF085C" w:rsidP="00375503">
      <w:pPr>
        <w:autoSpaceDE w:val="0"/>
        <w:autoSpaceDN w:val="0"/>
        <w:adjustRightInd w:val="0"/>
        <w:spacing w:after="0" w:line="240" w:lineRule="auto"/>
        <w:rPr>
          <w:rFonts w:ascii="Baskerville-BoldItalic" w:hAnsi="Baskerville-BoldItalic" w:cs="Baskerville-BoldItalic"/>
          <w:b/>
          <w:bCs/>
          <w:i/>
          <w:iCs/>
        </w:rPr>
      </w:pPr>
      <w:r>
        <w:rPr>
          <w:rFonts w:ascii="Baskerville-BoldItalic" w:hAnsi="Baskerville-BoldItalic" w:cs="Baskerville-BoldItalic"/>
          <w:b/>
          <w:bCs/>
          <w:i/>
          <w:iCs/>
        </w:rPr>
        <w:t>III Congresso</w:t>
      </w:r>
      <w:r w:rsidR="0071201B">
        <w:rPr>
          <w:rFonts w:ascii="Baskerville-BoldItalic" w:hAnsi="Baskerville-BoldItalic" w:cs="Baskerville-BoldItalic"/>
          <w:b/>
          <w:bCs/>
          <w:i/>
          <w:iCs/>
        </w:rPr>
        <w:t xml:space="preserve"> dei Soci</w:t>
      </w:r>
      <w:r w:rsidR="00375503">
        <w:rPr>
          <w:rFonts w:ascii="Baskerville-BoldItalic" w:hAnsi="Baskerville-BoldItalic" w:cs="Baskerville-BoldItalic"/>
          <w:b/>
          <w:bCs/>
          <w:i/>
          <w:iCs/>
        </w:rPr>
        <w:t xml:space="preserve"> dell’Associazione “DIRITTI ALLA FOLLIA” </w:t>
      </w:r>
      <w:r w:rsidR="00B55768">
        <w:rPr>
          <w:rFonts w:ascii="Baskerville-BoldItalic" w:hAnsi="Baskerville-BoldItalic" w:cs="Baskerville-BoldItalic"/>
          <w:b/>
          <w:bCs/>
          <w:i/>
          <w:iCs/>
        </w:rPr>
        <w:t xml:space="preserve"> </w:t>
      </w:r>
      <w:r w:rsidR="002C5C95">
        <w:rPr>
          <w:rFonts w:ascii="Baskerville-BoldItalic" w:hAnsi="Baskerville-BoldItalic" w:cs="Baskerville-BoldItalic"/>
          <w:b/>
          <w:bCs/>
          <w:i/>
          <w:iCs/>
        </w:rPr>
        <w:t>24</w:t>
      </w:r>
      <w:r>
        <w:rPr>
          <w:rFonts w:ascii="Baskerville-BoldItalic" w:hAnsi="Baskerville-BoldItalic" w:cs="Baskerville-BoldItalic"/>
          <w:b/>
          <w:bCs/>
          <w:i/>
          <w:iCs/>
        </w:rPr>
        <w:t xml:space="preserve"> OTTOBRE 2020</w:t>
      </w:r>
    </w:p>
    <w:p w:rsidR="0071201B" w:rsidRDefault="0071201B" w:rsidP="00375503">
      <w:pPr>
        <w:autoSpaceDE w:val="0"/>
        <w:autoSpaceDN w:val="0"/>
        <w:adjustRightInd w:val="0"/>
        <w:spacing w:after="0" w:line="240" w:lineRule="auto"/>
        <w:rPr>
          <w:rFonts w:ascii="Baskerville-BoldItalic" w:hAnsi="Baskerville-BoldItalic" w:cs="Baskerville-BoldItalic"/>
          <w:b/>
          <w:bCs/>
          <w:i/>
          <w:iCs/>
        </w:rPr>
      </w:pPr>
    </w:p>
    <w:p w:rsidR="00375503" w:rsidRDefault="00375503" w:rsidP="00375503">
      <w:pPr>
        <w:autoSpaceDE w:val="0"/>
        <w:autoSpaceDN w:val="0"/>
        <w:adjustRightInd w:val="0"/>
        <w:spacing w:after="0" w:line="240" w:lineRule="auto"/>
        <w:rPr>
          <w:rFonts w:ascii="Baskerville-BoldItalic" w:hAnsi="Baskerville-BoldItalic" w:cs="Baskerville-BoldItalic"/>
          <w:b/>
          <w:bCs/>
          <w:i/>
          <w:iCs/>
        </w:rPr>
      </w:pPr>
    </w:p>
    <w:p w:rsidR="00375503" w:rsidRDefault="00375503" w:rsidP="00375503">
      <w:pPr>
        <w:autoSpaceDE w:val="0"/>
        <w:autoSpaceDN w:val="0"/>
        <w:adjustRightInd w:val="0"/>
        <w:spacing w:after="0" w:line="240" w:lineRule="auto"/>
        <w:rPr>
          <w:rFonts w:ascii="Baskerville-BoldItalic" w:hAnsi="Baskerville-BoldItalic" w:cs="Baskerville-BoldItalic"/>
          <w:b/>
          <w:bCs/>
          <w:i/>
          <w:iCs/>
        </w:rPr>
      </w:pPr>
      <w:r>
        <w:rPr>
          <w:rFonts w:ascii="Baskerville-BoldItalic" w:hAnsi="Baskerville-BoldItalic" w:cs="Baskerville-BoldItalic"/>
          <w:b/>
          <w:bCs/>
          <w:i/>
          <w:iCs/>
        </w:rPr>
        <w:t>PROPOSTA DI REGOLAMENTO</w:t>
      </w:r>
    </w:p>
    <w:p w:rsidR="00375503" w:rsidRDefault="00375503" w:rsidP="00375503">
      <w:pPr>
        <w:autoSpaceDE w:val="0"/>
        <w:autoSpaceDN w:val="0"/>
        <w:adjustRightInd w:val="0"/>
        <w:spacing w:after="0" w:line="240" w:lineRule="auto"/>
        <w:rPr>
          <w:rFonts w:ascii="Baskerville-BoldItalic" w:hAnsi="Baskerville-BoldItalic" w:cs="Baskerville-BoldItalic"/>
          <w:b/>
          <w:bCs/>
          <w:i/>
          <w:iCs/>
        </w:rPr>
      </w:pPr>
    </w:p>
    <w:p w:rsidR="00375503" w:rsidRDefault="00375503"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Art.1 – Presidenza e modalità di intervento</w:t>
      </w:r>
    </w:p>
    <w:p w:rsidR="00375503" w:rsidRDefault="00375503" w:rsidP="00375503">
      <w:pPr>
        <w:autoSpaceDE w:val="0"/>
        <w:autoSpaceDN w:val="0"/>
        <w:adjustRightInd w:val="0"/>
        <w:spacing w:after="0" w:line="240" w:lineRule="auto"/>
        <w:rPr>
          <w:rFonts w:ascii="Baskerville-SemiBoldItalic" w:hAnsi="Baskerville-SemiBoldItalic" w:cs="Baskerville-SemiBoldItalic"/>
          <w:b/>
          <w:bCs/>
          <w:i/>
          <w:iCs/>
        </w:rPr>
      </w:pPr>
    </w:p>
    <w:p w:rsidR="00375503" w:rsidRPr="000B7502" w:rsidRDefault="00375503" w:rsidP="0058779C">
      <w:pPr>
        <w:pStyle w:val="Paragrafoelenco"/>
        <w:numPr>
          <w:ilvl w:val="0"/>
          <w:numId w:val="8"/>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La Presidenza dell’assemblea è tenuta dal segretario dell’Associazione o chi per esso.</w:t>
      </w:r>
    </w:p>
    <w:p w:rsidR="00375503" w:rsidRPr="000B7502" w:rsidRDefault="00375503" w:rsidP="0058779C">
      <w:pPr>
        <w:pStyle w:val="Paragrafoelenco"/>
        <w:numPr>
          <w:ilvl w:val="0"/>
          <w:numId w:val="8"/>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La Presidenza raccoglie le iscrizioni a parlare dei congressisti Iscritti e ha la facoltà di dare la parola</w:t>
      </w:r>
      <w:bookmarkStart w:id="0" w:name="_GoBack"/>
      <w:bookmarkEnd w:id="0"/>
      <w:r w:rsidRPr="000B7502">
        <w:rPr>
          <w:rFonts w:ascii="Baskerville-Italic" w:hAnsi="Baskerville-Italic" w:cs="Baskerville-Italic"/>
          <w:i/>
          <w:iCs/>
        </w:rPr>
        <w:t xml:space="preserve"> agli invitati ed alle personalità presenti.</w:t>
      </w:r>
    </w:p>
    <w:p w:rsidR="00375503" w:rsidRPr="000B7502" w:rsidRDefault="00375503" w:rsidP="0058779C">
      <w:pPr>
        <w:pStyle w:val="Paragrafoelenco"/>
        <w:numPr>
          <w:ilvl w:val="0"/>
          <w:numId w:val="8"/>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Gli interventi nel dibattito generale hanno la durata massima di dieci minuti per i congressisti Iscritti e di cinque minuti per i Congressisti non Iscritti. I congressisti non Iscritti possono intervenire una sola volta.</w:t>
      </w:r>
    </w:p>
    <w:p w:rsidR="00A37B5D" w:rsidRDefault="00A37B5D" w:rsidP="00375503">
      <w:pPr>
        <w:autoSpaceDE w:val="0"/>
        <w:autoSpaceDN w:val="0"/>
        <w:adjustRightInd w:val="0"/>
        <w:spacing w:after="0" w:line="240" w:lineRule="auto"/>
        <w:rPr>
          <w:rFonts w:ascii="Baskerville-Italic" w:hAnsi="Baskerville-Italic" w:cs="Baskerville-Italic"/>
          <w:i/>
          <w:iCs/>
        </w:rPr>
      </w:pPr>
    </w:p>
    <w:p w:rsidR="00A37B5D" w:rsidRPr="00A37B5D" w:rsidRDefault="00A37B5D" w:rsidP="00A37B5D">
      <w:pPr>
        <w:autoSpaceDE w:val="0"/>
        <w:autoSpaceDN w:val="0"/>
        <w:adjustRightInd w:val="0"/>
        <w:spacing w:after="0" w:line="240" w:lineRule="auto"/>
        <w:rPr>
          <w:rFonts w:ascii="Baskerville-Italic" w:hAnsi="Baskerville-Italic" w:cs="Baskerville-Italic"/>
          <w:b/>
          <w:i/>
          <w:iCs/>
        </w:rPr>
      </w:pPr>
      <w:r w:rsidRPr="00A37B5D">
        <w:rPr>
          <w:rFonts w:ascii="Baskerville-Italic" w:hAnsi="Baskerville-Italic" w:cs="Baskerville-Italic"/>
          <w:b/>
          <w:i/>
          <w:iCs/>
        </w:rPr>
        <w:t xml:space="preserve">Art. </w:t>
      </w:r>
      <w:r w:rsidR="000B7502">
        <w:rPr>
          <w:rFonts w:ascii="Baskerville-Italic" w:hAnsi="Baskerville-Italic" w:cs="Baskerville-Italic"/>
          <w:b/>
          <w:i/>
          <w:iCs/>
        </w:rPr>
        <w:t>2</w:t>
      </w:r>
      <w:r w:rsidRPr="00A37B5D">
        <w:rPr>
          <w:rFonts w:ascii="Baskerville-Italic" w:hAnsi="Baskerville-Italic" w:cs="Baskerville-Italic"/>
          <w:b/>
          <w:i/>
          <w:iCs/>
        </w:rPr>
        <w:t xml:space="preserve">. - Diritto di voto </w:t>
      </w:r>
    </w:p>
    <w:p w:rsidR="00A37B5D" w:rsidRPr="000B7502" w:rsidRDefault="00A37B5D" w:rsidP="0058779C">
      <w:pPr>
        <w:pStyle w:val="Paragrafoelenco"/>
        <w:numPr>
          <w:ilvl w:val="0"/>
          <w:numId w:val="7"/>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Hanno diritto di voto i soci iscritti al 2020, che abbiano perfezionato il versamento della quota associativa </w:t>
      </w:r>
      <w:r w:rsidR="0058779C">
        <w:rPr>
          <w:rFonts w:ascii="Baskerville-Italic" w:hAnsi="Baskerville-Italic" w:cs="Baskerville-Italic"/>
          <w:i/>
          <w:iCs/>
        </w:rPr>
        <w:t>entro le 24.00</w:t>
      </w:r>
      <w:r w:rsidR="00B55768">
        <w:rPr>
          <w:rFonts w:ascii="Baskerville-Italic" w:hAnsi="Baskerville-Italic" w:cs="Baskerville-Italic"/>
          <w:i/>
          <w:iCs/>
        </w:rPr>
        <w:t xml:space="preserve"> del 23 </w:t>
      </w:r>
      <w:r w:rsidR="0058779C">
        <w:rPr>
          <w:rFonts w:ascii="Baskerville-Italic" w:hAnsi="Baskerville-Italic" w:cs="Baskerville-Italic"/>
          <w:i/>
          <w:iCs/>
        </w:rPr>
        <w:t>Ottobre</w:t>
      </w:r>
      <w:r w:rsidRPr="000B7502">
        <w:rPr>
          <w:rFonts w:ascii="Baskerville-Italic" w:hAnsi="Baskerville-Italic" w:cs="Baskerville-Italic"/>
          <w:i/>
          <w:iCs/>
        </w:rPr>
        <w:t xml:space="preserve"> 2020. </w:t>
      </w:r>
    </w:p>
    <w:p w:rsidR="00A37B5D" w:rsidRDefault="00A37B5D" w:rsidP="00A37B5D">
      <w:pPr>
        <w:autoSpaceDE w:val="0"/>
        <w:autoSpaceDN w:val="0"/>
        <w:adjustRightInd w:val="0"/>
        <w:spacing w:after="0" w:line="240" w:lineRule="auto"/>
        <w:rPr>
          <w:rFonts w:ascii="Baskerville-Italic" w:hAnsi="Baskerville-Italic" w:cs="Baskerville-Italic"/>
          <w:i/>
          <w:iCs/>
        </w:rPr>
      </w:pPr>
    </w:p>
    <w:p w:rsidR="00A37B5D" w:rsidRDefault="00A37B5D" w:rsidP="00A37B5D">
      <w:pPr>
        <w:autoSpaceDE w:val="0"/>
        <w:autoSpaceDN w:val="0"/>
        <w:adjustRightInd w:val="0"/>
        <w:spacing w:after="0" w:line="240" w:lineRule="auto"/>
        <w:rPr>
          <w:rFonts w:ascii="Baskerville-Italic" w:hAnsi="Baskerville-Italic" w:cs="Baskerville-Italic"/>
          <w:b/>
          <w:i/>
          <w:iCs/>
        </w:rPr>
      </w:pPr>
      <w:r w:rsidRPr="00A37B5D">
        <w:rPr>
          <w:rFonts w:ascii="Baskerville-Italic" w:hAnsi="Baskerville-Italic" w:cs="Baskerville-Italic"/>
          <w:b/>
          <w:i/>
          <w:iCs/>
        </w:rPr>
        <w:t xml:space="preserve">Art. </w:t>
      </w:r>
      <w:r w:rsidR="000B7502">
        <w:rPr>
          <w:rFonts w:ascii="Baskerville-Italic" w:hAnsi="Baskerville-Italic" w:cs="Baskerville-Italic"/>
          <w:b/>
          <w:i/>
          <w:iCs/>
        </w:rPr>
        <w:t>3</w:t>
      </w:r>
      <w:r w:rsidRPr="00A37B5D">
        <w:rPr>
          <w:rFonts w:ascii="Baskerville-Italic" w:hAnsi="Baskerville-Italic" w:cs="Baskerville-Italic"/>
          <w:b/>
          <w:i/>
          <w:iCs/>
        </w:rPr>
        <w:t xml:space="preserve">- Istruzioni per la </w:t>
      </w:r>
      <w:r>
        <w:rPr>
          <w:rFonts w:ascii="Baskerville-Italic" w:hAnsi="Baskerville-Italic" w:cs="Baskerville-Italic"/>
          <w:b/>
          <w:i/>
          <w:iCs/>
        </w:rPr>
        <w:t>partecipazione ,</w:t>
      </w:r>
      <w:r w:rsidRPr="00A37B5D">
        <w:rPr>
          <w:rFonts w:ascii="Baskerville-Italic" w:hAnsi="Baskerville-Italic" w:cs="Baskerville-Italic"/>
          <w:b/>
          <w:i/>
          <w:iCs/>
        </w:rPr>
        <w:t>presentazione e la sottoscrizione di documenti da remoto.</w:t>
      </w:r>
    </w:p>
    <w:p w:rsidR="00A37B5D" w:rsidRPr="000B7502" w:rsidRDefault="00A37B5D" w:rsidP="0058779C">
      <w:pPr>
        <w:pStyle w:val="Paragrafoelenco"/>
        <w:numPr>
          <w:ilvl w:val="0"/>
          <w:numId w:val="1"/>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La partecipazione al congresso </w:t>
      </w:r>
      <w:r w:rsidR="00F16CDC" w:rsidRPr="000B7502">
        <w:rPr>
          <w:rFonts w:ascii="Baskerville-Italic" w:hAnsi="Baskerville-Italic" w:cs="Baskerville-Italic"/>
          <w:i/>
          <w:iCs/>
        </w:rPr>
        <w:t>avverrà</w:t>
      </w:r>
      <w:r w:rsidRPr="000B7502">
        <w:rPr>
          <w:rFonts w:ascii="Baskerville-Italic" w:hAnsi="Baskerville-Italic" w:cs="Baskerville-Italic"/>
          <w:i/>
          <w:iCs/>
        </w:rPr>
        <w:t xml:space="preserve"> in </w:t>
      </w:r>
      <w:proofErr w:type="spellStart"/>
      <w:r w:rsidRPr="000B7502">
        <w:rPr>
          <w:rFonts w:ascii="Baskerville-Italic" w:hAnsi="Baskerville-Italic" w:cs="Baskerville-Italic"/>
          <w:i/>
          <w:iCs/>
        </w:rPr>
        <w:t>audiovideo</w:t>
      </w:r>
      <w:proofErr w:type="spellEnd"/>
      <w:r w:rsidRPr="000B7502">
        <w:rPr>
          <w:rFonts w:ascii="Baskerville-Italic" w:hAnsi="Baskerville-Italic" w:cs="Baskerville-Italic"/>
          <w:i/>
          <w:iCs/>
        </w:rPr>
        <w:t xml:space="preserve"> attr</w:t>
      </w:r>
      <w:r w:rsidR="0058779C">
        <w:rPr>
          <w:rFonts w:ascii="Baskerville-Italic" w:hAnsi="Baskerville-Italic" w:cs="Baskerville-Italic"/>
          <w:i/>
          <w:iCs/>
        </w:rPr>
        <w:t>averso la piattaforma online “zoom”</w:t>
      </w:r>
    </w:p>
    <w:p w:rsidR="00A37B5D" w:rsidRPr="000B7502" w:rsidRDefault="00A37B5D" w:rsidP="0058779C">
      <w:pPr>
        <w:pStyle w:val="Paragrafoelenco"/>
        <w:numPr>
          <w:ilvl w:val="0"/>
          <w:numId w:val="1"/>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Gli aventi   presentano i documenti da sottoporre all’assemblea </w:t>
      </w:r>
      <w:r w:rsidR="00F16CDC" w:rsidRPr="000B7502">
        <w:rPr>
          <w:rFonts w:ascii="Baskerville-Italic" w:hAnsi="Baskerville-Italic" w:cs="Baskerville-Italic"/>
          <w:i/>
          <w:iCs/>
        </w:rPr>
        <w:t xml:space="preserve"> (compresa la sottoscrizione e la votazione di ogni singola proposta o candidatura) inv</w:t>
      </w:r>
      <w:r w:rsidRPr="000B7502">
        <w:rPr>
          <w:rFonts w:ascii="Baskerville-Italic" w:hAnsi="Baskerville-Italic" w:cs="Baskerville-Italic"/>
          <w:i/>
          <w:iCs/>
        </w:rPr>
        <w:t>iandoli in allegato o nel corp</w:t>
      </w:r>
      <w:r w:rsidR="0058779C">
        <w:rPr>
          <w:rFonts w:ascii="Baskerville-Italic" w:hAnsi="Baskerville-Italic" w:cs="Baskerville-Italic"/>
          <w:i/>
          <w:iCs/>
        </w:rPr>
        <w:t>o di una mail indirizzata a: dirittiallafollia</w:t>
      </w:r>
      <w:r w:rsidRPr="000B7502">
        <w:rPr>
          <w:rFonts w:ascii="Baskerville-Italic" w:hAnsi="Baskerville-Italic" w:cs="Baskerville-Italic"/>
          <w:i/>
          <w:iCs/>
        </w:rPr>
        <w:t>@googlegroups.com riportando obbligatoriamente nell’oggetto il tipo di documento (m</w:t>
      </w:r>
      <w:r w:rsidR="00F16CDC" w:rsidRPr="000B7502">
        <w:rPr>
          <w:rFonts w:ascii="Baskerville-Italic" w:hAnsi="Baskerville-Italic" w:cs="Baskerville-Italic"/>
          <w:i/>
          <w:iCs/>
        </w:rPr>
        <w:t>ozione generale, mozione parti</w:t>
      </w:r>
      <w:r w:rsidRPr="000B7502">
        <w:rPr>
          <w:rFonts w:ascii="Baskerville-Italic" w:hAnsi="Baskerville-Italic" w:cs="Baskerville-Italic"/>
          <w:i/>
          <w:iCs/>
        </w:rPr>
        <w:t>colare, raccomandazione</w:t>
      </w:r>
      <w:r w:rsidR="00F16CDC" w:rsidRPr="000B7502">
        <w:rPr>
          <w:rFonts w:ascii="Baskerville-Italic" w:hAnsi="Baskerville-Italic" w:cs="Baskerville-Italic"/>
          <w:i/>
          <w:iCs/>
        </w:rPr>
        <w:t xml:space="preserve">, presentazione candidatura, sottoscrizione candidatura </w:t>
      </w:r>
      <w:r w:rsidRPr="000B7502">
        <w:rPr>
          <w:rFonts w:ascii="Baskerville-Italic" w:hAnsi="Baskerville-Italic" w:cs="Baskerville-Italic"/>
          <w:i/>
          <w:iCs/>
        </w:rPr>
        <w:t>) e nome e cognome di chi propone il documento (primo firmatario). Esempio [mozi</w:t>
      </w:r>
      <w:r w:rsidR="00F16CDC" w:rsidRPr="000B7502">
        <w:rPr>
          <w:rFonts w:ascii="Baskerville-Italic" w:hAnsi="Baskerville-Italic" w:cs="Baskerville-Italic"/>
          <w:i/>
          <w:iCs/>
        </w:rPr>
        <w:t>one particolare – Mario Rossi].</w:t>
      </w:r>
    </w:p>
    <w:p w:rsidR="00A37B5D" w:rsidRPr="000B7502" w:rsidRDefault="00A37B5D" w:rsidP="0058779C">
      <w:pPr>
        <w:pStyle w:val="Paragrafoelenco"/>
        <w:numPr>
          <w:ilvl w:val="0"/>
          <w:numId w:val="1"/>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Nel caso di emendamenti l’oggetto conterrà la dicitura “Emendamento” seguita da nome e cognome proponente seguita da mozione generale o mozione particolare primo firmatario. Esempio [Emendamento Mario Rossi </w:t>
      </w:r>
      <w:r w:rsidR="00F16CDC" w:rsidRPr="000B7502">
        <w:rPr>
          <w:rFonts w:ascii="Baskerville-Italic" w:hAnsi="Baskerville-Italic" w:cs="Baskerville-Italic"/>
          <w:i/>
          <w:iCs/>
        </w:rPr>
        <w:t>a Mozione Generale Segretario].</w:t>
      </w:r>
    </w:p>
    <w:p w:rsidR="00A37B5D" w:rsidRPr="000B7502" w:rsidRDefault="00A37B5D" w:rsidP="0058779C">
      <w:pPr>
        <w:pStyle w:val="Paragrafoelenco"/>
        <w:numPr>
          <w:ilvl w:val="0"/>
          <w:numId w:val="1"/>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Tutte le mail dovranno avere presente per esteso ed in chiaro il proprio nome e cognome che non verrann</w:t>
      </w:r>
      <w:r w:rsidR="00F16CDC" w:rsidRPr="000B7502">
        <w:rPr>
          <w:rFonts w:ascii="Baskerville-Italic" w:hAnsi="Baskerville-Italic" w:cs="Baskerville-Italic"/>
          <w:i/>
          <w:iCs/>
        </w:rPr>
        <w:t xml:space="preserve">o desunti dall’indirizzo mail. </w:t>
      </w:r>
    </w:p>
    <w:p w:rsidR="00A37B5D" w:rsidRPr="000B7502" w:rsidRDefault="00A37B5D" w:rsidP="0058779C">
      <w:pPr>
        <w:pStyle w:val="Paragrafoelenco"/>
        <w:numPr>
          <w:ilvl w:val="0"/>
          <w:numId w:val="1"/>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Gli iscritti possono sottoscrivere i documenti usando la funzione “Rispondi a Tutti” e riportando per esteso la volontà di sottoscrivere il documento (il cui tipo e primo sottoscrittore saranno in oggetto) ed apponendo per esteso ed in chiaro il proprio nome e cognome che non verranno desunti dall’indirizzo mail.</w:t>
      </w:r>
    </w:p>
    <w:p w:rsidR="00A37B5D" w:rsidRDefault="00A37B5D" w:rsidP="00375503">
      <w:pPr>
        <w:autoSpaceDE w:val="0"/>
        <w:autoSpaceDN w:val="0"/>
        <w:adjustRightInd w:val="0"/>
        <w:spacing w:after="0" w:line="240" w:lineRule="auto"/>
        <w:rPr>
          <w:rFonts w:ascii="Baskerville-Italic" w:hAnsi="Baskerville-Italic" w:cs="Baskerville-Italic"/>
          <w:i/>
          <w:iCs/>
        </w:rPr>
      </w:pPr>
    </w:p>
    <w:p w:rsidR="00375503" w:rsidRDefault="00375503" w:rsidP="00375503">
      <w:pPr>
        <w:autoSpaceDE w:val="0"/>
        <w:autoSpaceDN w:val="0"/>
        <w:adjustRightInd w:val="0"/>
        <w:spacing w:after="0" w:line="240" w:lineRule="auto"/>
        <w:rPr>
          <w:rFonts w:ascii="Baskerville-Italic" w:hAnsi="Baskerville-Italic" w:cs="Baskerville-Italic"/>
          <w:i/>
          <w:iCs/>
        </w:rPr>
      </w:pPr>
    </w:p>
    <w:p w:rsidR="00F16CDC" w:rsidRDefault="000B7502"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 4</w:t>
      </w:r>
      <w:r w:rsidR="00375503">
        <w:rPr>
          <w:rFonts w:ascii="Baskerville-SemiBoldItalic" w:hAnsi="Baskerville-SemiBoldItalic" w:cs="Baskerville-SemiBoldItalic"/>
          <w:b/>
          <w:bCs/>
          <w:i/>
          <w:iCs/>
        </w:rPr>
        <w:t xml:space="preserve"> – Emendamenti alle proposte di ordine dei lavori e di regolamento</w:t>
      </w:r>
    </w:p>
    <w:p w:rsidR="00F16CDC" w:rsidRPr="000B7502" w:rsidRDefault="00F16CDC" w:rsidP="0058779C">
      <w:pPr>
        <w:pStyle w:val="Paragrafoelenco"/>
        <w:numPr>
          <w:ilvl w:val="0"/>
          <w:numId w:val="2"/>
        </w:numPr>
        <w:autoSpaceDE w:val="0"/>
        <w:autoSpaceDN w:val="0"/>
        <w:adjustRightInd w:val="0"/>
        <w:spacing w:after="0" w:line="240" w:lineRule="auto"/>
        <w:jc w:val="both"/>
        <w:rPr>
          <w:rFonts w:ascii="Baskerville-SemiBoldItalic" w:hAnsi="Baskerville-SemiBoldItalic" w:cs="Baskerville-SemiBoldItalic"/>
          <w:bCs/>
          <w:i/>
          <w:iCs/>
        </w:rPr>
      </w:pPr>
      <w:r w:rsidRPr="000B7502">
        <w:rPr>
          <w:rFonts w:ascii="Baskerville-SemiBoldItalic" w:hAnsi="Baskerville-SemiBoldItalic" w:cs="Baskerville-SemiBoldItalic"/>
          <w:bCs/>
          <w:i/>
          <w:iCs/>
        </w:rPr>
        <w:t xml:space="preserve">La presidenza rende disponibile la proposta di regolamento e la proposta di ordine dei lavori in allegato alla lettera di convocazione </w:t>
      </w:r>
      <w:r w:rsidR="004601EF">
        <w:rPr>
          <w:rFonts w:ascii="Baskerville-SemiBoldItalic" w:hAnsi="Baskerville-SemiBoldItalic" w:cs="Baskerville-SemiBoldItalic"/>
          <w:bCs/>
          <w:i/>
          <w:iCs/>
        </w:rPr>
        <w:t xml:space="preserve">e/o </w:t>
      </w:r>
      <w:r w:rsidRPr="000B7502">
        <w:rPr>
          <w:rFonts w:ascii="Baskerville-SemiBoldItalic" w:hAnsi="Baskerville-SemiBoldItalic" w:cs="Baskerville-SemiBoldItalic"/>
          <w:bCs/>
          <w:i/>
          <w:iCs/>
        </w:rPr>
        <w:t xml:space="preserve">attraverso la pubblicazione sul sito e/o sulla pagina </w:t>
      </w:r>
      <w:proofErr w:type="spellStart"/>
      <w:r w:rsidRPr="000B7502">
        <w:rPr>
          <w:rFonts w:ascii="Baskerville-SemiBoldItalic" w:hAnsi="Baskerville-SemiBoldItalic" w:cs="Baskerville-SemiBoldItalic"/>
          <w:bCs/>
          <w:i/>
          <w:iCs/>
        </w:rPr>
        <w:t>facebook</w:t>
      </w:r>
      <w:proofErr w:type="spellEnd"/>
      <w:r w:rsidRPr="000B7502">
        <w:rPr>
          <w:rFonts w:ascii="Baskerville-SemiBoldItalic" w:hAnsi="Baskerville-SemiBoldItalic" w:cs="Baskerville-SemiBoldItalic"/>
          <w:bCs/>
          <w:i/>
          <w:iCs/>
        </w:rPr>
        <w:t xml:space="preserve"> dell’associazione</w:t>
      </w:r>
    </w:p>
    <w:p w:rsidR="00375503" w:rsidRPr="000B7502" w:rsidRDefault="00375503" w:rsidP="0058779C">
      <w:pPr>
        <w:pStyle w:val="Paragrafoelenco"/>
        <w:numPr>
          <w:ilvl w:val="0"/>
          <w:numId w:val="2"/>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Gli emendamenti alle proposte di ordine e di regolamento vanno presentati alla Presidenza </w:t>
      </w:r>
      <w:r w:rsidR="0058779C">
        <w:rPr>
          <w:rFonts w:ascii="Baskerville-Italic" w:hAnsi="Baskerville-Italic" w:cs="Baskerville-Italic"/>
          <w:i/>
          <w:iCs/>
        </w:rPr>
        <w:t>a mezzo mail a dirittiallafollia@googlegroups.com</w:t>
      </w:r>
      <w:r w:rsidRPr="000B7502">
        <w:rPr>
          <w:rFonts w:ascii="Baskerville-Italic" w:hAnsi="Baskerville-Italic" w:cs="Baskerville-Italic"/>
          <w:i/>
          <w:iCs/>
        </w:rPr>
        <w:t xml:space="preserve">entro </w:t>
      </w:r>
      <w:r w:rsidR="00F16CDC" w:rsidRPr="000B7502">
        <w:rPr>
          <w:rFonts w:ascii="Baskerville-Italic" w:hAnsi="Baskerville-Italic" w:cs="Baskerville-Italic"/>
          <w:i/>
          <w:iCs/>
        </w:rPr>
        <w:t xml:space="preserve">le ore 18.00 del </w:t>
      </w:r>
      <w:r w:rsidR="000B7502" w:rsidRPr="000B7502">
        <w:rPr>
          <w:rFonts w:ascii="Baskerville-Italic" w:hAnsi="Baskerville-Italic" w:cs="Baskerville-Italic"/>
          <w:i/>
          <w:iCs/>
        </w:rPr>
        <w:t xml:space="preserve"> giorno</w:t>
      </w:r>
      <w:r w:rsidR="00C246B3">
        <w:rPr>
          <w:rFonts w:ascii="Baskerville-Italic" w:hAnsi="Baskerville-Italic" w:cs="Baskerville-Italic"/>
          <w:i/>
          <w:iCs/>
        </w:rPr>
        <w:t xml:space="preserve"> 23</w:t>
      </w:r>
      <w:r w:rsidR="0058779C">
        <w:rPr>
          <w:rFonts w:ascii="Baskerville-Italic" w:hAnsi="Baskerville-Italic" w:cs="Baskerville-Italic"/>
          <w:i/>
          <w:iCs/>
        </w:rPr>
        <w:t xml:space="preserve"> Ottobre.</w:t>
      </w:r>
      <w:r w:rsidR="00B55768">
        <w:rPr>
          <w:rFonts w:ascii="Baskerville-Italic" w:hAnsi="Baskerville-Italic" w:cs="Baskerville-Italic"/>
          <w:i/>
          <w:iCs/>
        </w:rPr>
        <w:t xml:space="preserve"> </w:t>
      </w:r>
      <w:r w:rsidRPr="000B7502">
        <w:rPr>
          <w:rFonts w:ascii="Baskerville-Italic" w:hAnsi="Baskerville-Italic" w:cs="Baskerville-Italic"/>
          <w:i/>
          <w:iCs/>
        </w:rPr>
        <w:t>Gli emendamenti messi in votazione vengono illustrati dai presentatori con interventi della durata massima di tre minuti. Ogni congressista Iscritto può presentare un solo emendamento, anche complessivo, sull’ordine dei lavori, ed uno sulle norme regolamentari.</w:t>
      </w:r>
    </w:p>
    <w:p w:rsidR="00375503" w:rsidRDefault="00375503" w:rsidP="00375503">
      <w:pPr>
        <w:autoSpaceDE w:val="0"/>
        <w:autoSpaceDN w:val="0"/>
        <w:adjustRightInd w:val="0"/>
        <w:spacing w:after="0" w:line="240" w:lineRule="auto"/>
        <w:rPr>
          <w:rFonts w:ascii="Baskerville-Italic" w:hAnsi="Baskerville-Italic" w:cs="Baskerville-Italic"/>
          <w:i/>
          <w:iCs/>
        </w:rPr>
      </w:pPr>
    </w:p>
    <w:p w:rsidR="00375503" w:rsidRDefault="000B7502"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 5</w:t>
      </w:r>
      <w:r w:rsidR="00375503">
        <w:rPr>
          <w:rFonts w:ascii="Baskerville-SemiBoldItalic" w:hAnsi="Baskerville-SemiBoldItalic" w:cs="Baskerville-SemiBoldItalic"/>
          <w:b/>
          <w:bCs/>
          <w:i/>
          <w:iCs/>
        </w:rPr>
        <w:t xml:space="preserve"> – Mozioni d’ordine</w:t>
      </w:r>
    </w:p>
    <w:p w:rsidR="00375503" w:rsidRPr="000B7502" w:rsidRDefault="00375503" w:rsidP="0058779C">
      <w:pPr>
        <w:pStyle w:val="Paragrafoelenco"/>
        <w:numPr>
          <w:ilvl w:val="0"/>
          <w:numId w:val="3"/>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Ogni congressista Iscritto può proporre mozioni d’ordine alla Presidenza, che può accettarle e dar loro esecuzione,dichiararle insindacabilmente inammissibili o sottoporle al voto dell’assemblea, consentendone l’illustrazione per tre minuti e dando la parola per dichiarazioni di voto una a favore ed una contro, della durata di due minuti.</w:t>
      </w:r>
    </w:p>
    <w:p w:rsidR="00375503" w:rsidRPr="000B7502" w:rsidRDefault="00375503" w:rsidP="0058779C">
      <w:pPr>
        <w:pStyle w:val="Paragrafoelenco"/>
        <w:numPr>
          <w:ilvl w:val="0"/>
          <w:numId w:val="3"/>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lastRenderedPageBreak/>
        <w:t xml:space="preserve">Le mozioni d’ordine possono modificare l’ordine dei lavori e le norme regolamentari votate all’inizio del Congresso solo sepresentate da almeno </w:t>
      </w:r>
      <w:r w:rsidR="004601EF">
        <w:rPr>
          <w:rFonts w:ascii="Baskerville-Italic" w:hAnsi="Baskerville-Italic" w:cs="Baskerville-Italic"/>
          <w:i/>
          <w:iCs/>
        </w:rPr>
        <w:t>un quinto</w:t>
      </w:r>
      <w:r w:rsidRPr="000B7502">
        <w:rPr>
          <w:rFonts w:ascii="Baskerville-Italic" w:hAnsi="Baskerville-Italic" w:cs="Baskerville-Italic"/>
          <w:i/>
          <w:iCs/>
        </w:rPr>
        <w:t xml:space="preserve"> dei congressisti Iscritti presenti.</w:t>
      </w:r>
    </w:p>
    <w:p w:rsidR="00375503" w:rsidRPr="000B7502" w:rsidRDefault="00375503" w:rsidP="0058779C">
      <w:pPr>
        <w:pStyle w:val="Paragrafoelenco"/>
        <w:numPr>
          <w:ilvl w:val="0"/>
          <w:numId w:val="3"/>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Le mozioni d’ordine devono essere presentate alla Presidenza e non possono interrompere un intervento in corso.</w:t>
      </w:r>
    </w:p>
    <w:p w:rsidR="00375503" w:rsidRDefault="00375503" w:rsidP="00375503">
      <w:pPr>
        <w:autoSpaceDE w:val="0"/>
        <w:autoSpaceDN w:val="0"/>
        <w:adjustRightInd w:val="0"/>
        <w:spacing w:after="0" w:line="240" w:lineRule="auto"/>
        <w:rPr>
          <w:rFonts w:ascii="Baskerville-Italic" w:hAnsi="Baskerville-Italic" w:cs="Baskerville-Italic"/>
          <w:i/>
          <w:iCs/>
        </w:rPr>
      </w:pPr>
    </w:p>
    <w:p w:rsidR="00375503" w:rsidRDefault="00375503" w:rsidP="00375503">
      <w:pPr>
        <w:autoSpaceDE w:val="0"/>
        <w:autoSpaceDN w:val="0"/>
        <w:adjustRightInd w:val="0"/>
        <w:spacing w:after="0" w:line="240" w:lineRule="auto"/>
        <w:rPr>
          <w:rFonts w:ascii="Baskerville-Italic" w:hAnsi="Baskerville-Italic" w:cs="Baskerville-Italic"/>
          <w:i/>
          <w:iCs/>
        </w:rPr>
      </w:pPr>
    </w:p>
    <w:p w:rsidR="00375503" w:rsidRDefault="000B7502"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 7</w:t>
      </w:r>
      <w:r w:rsidR="00375503">
        <w:rPr>
          <w:rFonts w:ascii="Baskerville-SemiBoldItalic" w:hAnsi="Baskerville-SemiBoldItalic" w:cs="Baskerville-SemiBoldItalic"/>
          <w:b/>
          <w:bCs/>
          <w:i/>
          <w:iCs/>
        </w:rPr>
        <w:t xml:space="preserve"> – Mozioni generali, mozioni particolari, raccomandazioni, emendamenti</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3F3A13">
        <w:rPr>
          <w:rFonts w:ascii="Baskerville-Italic" w:hAnsi="Baskerville-Italic" w:cs="Baskerville-Italic"/>
          <w:i/>
          <w:iCs/>
          <w:u w:val="single"/>
        </w:rPr>
        <w:t>Le mozioni generali</w:t>
      </w:r>
      <w:r w:rsidRPr="000B7502">
        <w:rPr>
          <w:rFonts w:ascii="Baskerville-Italic" w:hAnsi="Baskerville-Italic" w:cs="Baskerville-Italic"/>
          <w:i/>
          <w:iCs/>
        </w:rPr>
        <w:t xml:space="preserve"> devono essere sottoscritte da non meno di un quinto e da non più di un quar</w:t>
      </w:r>
      <w:r w:rsidR="00FB1032" w:rsidRPr="000B7502">
        <w:rPr>
          <w:rFonts w:ascii="Baskerville-Italic" w:hAnsi="Baskerville-Italic" w:cs="Baskerville-Italic"/>
          <w:i/>
          <w:iCs/>
        </w:rPr>
        <w:t>t</w:t>
      </w:r>
      <w:r w:rsidRPr="000B7502">
        <w:rPr>
          <w:rFonts w:ascii="Baskerville-Italic" w:hAnsi="Baskerville-Italic" w:cs="Baskerville-Italic"/>
          <w:i/>
          <w:iCs/>
        </w:rPr>
        <w:t>o dei congressisti Iscritti presenti. Ciascun congressista Iscritto può sottoscrivere una sola mozione generale.</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3F3A13">
        <w:rPr>
          <w:rFonts w:ascii="Baskerville-Italic" w:hAnsi="Baskerville-Italic" w:cs="Baskerville-Italic"/>
          <w:i/>
          <w:iCs/>
          <w:u w:val="single"/>
        </w:rPr>
        <w:t>Le mozioni particolari</w:t>
      </w:r>
      <w:r w:rsidRPr="000B7502">
        <w:rPr>
          <w:rFonts w:ascii="Baskerville-Italic" w:hAnsi="Baskerville-Italic" w:cs="Baskerville-Italic"/>
          <w:i/>
          <w:iCs/>
        </w:rPr>
        <w:t xml:space="preserve"> devono essere sottoscritti da almeno un quinto dei congressisti Iscritti presenti.</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Le </w:t>
      </w:r>
      <w:r w:rsidRPr="003F3A13">
        <w:rPr>
          <w:rFonts w:ascii="Baskerville-Italic" w:hAnsi="Baskerville-Italic" w:cs="Baskerville-Italic"/>
          <w:i/>
          <w:iCs/>
          <w:u w:val="single"/>
        </w:rPr>
        <w:t xml:space="preserve">raccomandazioni </w:t>
      </w:r>
      <w:r w:rsidRPr="000B7502">
        <w:rPr>
          <w:rFonts w:ascii="Baskerville-Italic" w:hAnsi="Baskerville-Italic" w:cs="Baskerville-Italic"/>
          <w:i/>
          <w:iCs/>
        </w:rPr>
        <w:t>devono essere sottoscritte da almeno un congressista Iscritto. Ciascun congressista Iscritto può presentare una sola raccomandazione.</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Ciascun documento può essere illustrato dal primo firmatario, o da uno dei presentatori da lui indicato, per un limite massimo di dieci minuti per le mozioni generali, di cinque minuti per quelle particolari e di tre minuti per le raccomandazioni.</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 xml:space="preserve">Gli </w:t>
      </w:r>
      <w:r w:rsidRPr="003F3A13">
        <w:rPr>
          <w:rFonts w:ascii="Baskerville-Italic" w:hAnsi="Baskerville-Italic" w:cs="Baskerville-Italic"/>
          <w:i/>
          <w:iCs/>
          <w:u w:val="single"/>
        </w:rPr>
        <w:t>emendamenti</w:t>
      </w:r>
      <w:r w:rsidRPr="000B7502">
        <w:rPr>
          <w:rFonts w:ascii="Baskerville-Italic" w:hAnsi="Baskerville-Italic" w:cs="Baskerville-Italic"/>
          <w:i/>
          <w:iCs/>
        </w:rPr>
        <w:t>, sostenuti da almeno un quinto dei congressisti Iscritti presenti, se riguardano mozioni generali, o da undecimo se riguardano mozioni particolari, possono essere messi ai voti dalla Presidenza. Ciascun congressista Iscrittopuò presentare una proposta, anche complessiva, di emendamento a ciascuna mozione, generale o particolare. Leraccomandazioni possono essere emendate solo con l’assenso del primo firmatario.</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La Presidenza, all’inizio della fase conclusiva dei lavori, procede alla lettura delle mozioni generali, delle mozioni particolari e delle raccomandazioni presentate, quindi dà la parola per l’illustrazione delle mozioni generali. Gli interventi dei congressisti Iscritti possono essere limitati nel numero e nella durata, in relazione alle esigenze poste dall’ordine dei lavori e dall’andamento generale dei lavori.</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Terminato il dibattito sulle mozioni generali, si procede all’esame degli emendamenti relativi. Qualora gli emendamentialle mozioni non siano accolti dai presentatori dei documenti cui sono rivolti (l’accettazione deve essere espressa dal primo firmatario), la Presidenza dà la parola per l’illustrazione ad uno dei presentatori dell’emendamento per due minuti. Su ciascun di essi la Presidenza ammette una dichiarazione di voto favorevole e una contraria, della durata di due minuti ciascuna.</w:t>
      </w:r>
    </w:p>
    <w:p w:rsidR="00375503" w:rsidRPr="000B7502" w:rsidRDefault="00375503" w:rsidP="0058779C">
      <w:pPr>
        <w:pStyle w:val="Paragrafoelenco"/>
        <w:numPr>
          <w:ilvl w:val="0"/>
          <w:numId w:val="4"/>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Terminate le votazioni sugli emendamenti, la Presidenza procede alla messa in votazione delle mozioni generali, quindi alla votazione delle mozioni particolari, dando la parola per le dichiarazioni di voto per una durata di cinque minuti ciascuna e ad un numero di Iscritti favorevoli e ad altrettanto contrari. Durata e numero delle dichiarazioni di voto sono stabiliti, per ciascuna votazione, dalla Presidenza.</w:t>
      </w:r>
    </w:p>
    <w:p w:rsidR="00375503" w:rsidRDefault="00375503" w:rsidP="00375503">
      <w:pPr>
        <w:autoSpaceDE w:val="0"/>
        <w:autoSpaceDN w:val="0"/>
        <w:adjustRightInd w:val="0"/>
        <w:spacing w:after="0" w:line="240" w:lineRule="auto"/>
        <w:rPr>
          <w:rFonts w:ascii="Baskerville-Italic" w:hAnsi="Baskerville-Italic" w:cs="Baskerville-Italic"/>
          <w:i/>
          <w:iCs/>
        </w:rPr>
      </w:pPr>
    </w:p>
    <w:p w:rsidR="00375503" w:rsidRDefault="000B7502"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 8</w:t>
      </w:r>
      <w:r w:rsidR="00375503">
        <w:rPr>
          <w:rFonts w:ascii="Baskerville-SemiBoldItalic" w:hAnsi="Baskerville-SemiBoldItalic" w:cs="Baskerville-SemiBoldItalic"/>
          <w:b/>
          <w:bCs/>
          <w:i/>
          <w:iCs/>
        </w:rPr>
        <w:t xml:space="preserve"> – Modifiche statutarie</w:t>
      </w:r>
    </w:p>
    <w:p w:rsidR="00375503" w:rsidRPr="000B7502" w:rsidRDefault="00375503" w:rsidP="0058779C">
      <w:pPr>
        <w:pStyle w:val="Paragrafoelenco"/>
        <w:numPr>
          <w:ilvl w:val="0"/>
          <w:numId w:val="5"/>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Le propose di modifica dello Statuto devono essere presentate per iscritto alla Presidenza entro la scadenza fissatadall’ordine dei lavori e devono essere sottoscritte da almeno un quinto dei congressisti Iscritti presenti.</w:t>
      </w:r>
    </w:p>
    <w:p w:rsidR="00375503" w:rsidRPr="000B7502" w:rsidRDefault="00375503" w:rsidP="0058779C">
      <w:pPr>
        <w:pStyle w:val="Paragrafoelenco"/>
        <w:numPr>
          <w:ilvl w:val="0"/>
          <w:numId w:val="5"/>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Ciascun congressista Iscritto non può presentare più di una proposta, anche complessiva, di modifica dello Statuto.</w:t>
      </w:r>
    </w:p>
    <w:p w:rsidR="00375503" w:rsidRPr="000B7502" w:rsidRDefault="00375503" w:rsidP="0058779C">
      <w:pPr>
        <w:pStyle w:val="Paragrafoelenco"/>
        <w:numPr>
          <w:ilvl w:val="0"/>
          <w:numId w:val="5"/>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Ciascuna proposta di modifica può essere illustrata da uno dei presentatori per non più di dieci minuti. La Presidenza procede alla votazione dopo aver dato la parola per dichiarazioni di voto della durata massima di cinque minuti ad unnumero limitato di Iscritti favorevoli ed altrettanti contrari o astenuti.</w:t>
      </w:r>
    </w:p>
    <w:p w:rsidR="00375503" w:rsidRPr="000B7502" w:rsidRDefault="00375503" w:rsidP="0058779C">
      <w:pPr>
        <w:pStyle w:val="Paragrafoelenco"/>
        <w:numPr>
          <w:ilvl w:val="0"/>
          <w:numId w:val="5"/>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Le proposte di modifica dello Statuto non sono emendabili. Le proposte di modifica complessiva possono essere poste invotazione per parti separate.</w:t>
      </w:r>
    </w:p>
    <w:p w:rsidR="00375503" w:rsidRDefault="00375503" w:rsidP="00375503">
      <w:pPr>
        <w:autoSpaceDE w:val="0"/>
        <w:autoSpaceDN w:val="0"/>
        <w:adjustRightInd w:val="0"/>
        <w:spacing w:after="0" w:line="240" w:lineRule="auto"/>
        <w:rPr>
          <w:rFonts w:ascii="Baskerville-Italic" w:hAnsi="Baskerville-Italic" w:cs="Baskerville-Italic"/>
          <w:i/>
          <w:iCs/>
        </w:rPr>
      </w:pPr>
    </w:p>
    <w:p w:rsidR="00375503" w:rsidRDefault="000B7502" w:rsidP="00375503">
      <w:pPr>
        <w:autoSpaceDE w:val="0"/>
        <w:autoSpaceDN w:val="0"/>
        <w:adjustRightInd w:val="0"/>
        <w:spacing w:after="0" w:line="240" w:lineRule="auto"/>
        <w:rPr>
          <w:rFonts w:ascii="Baskerville-SemiBoldItalic" w:hAnsi="Baskerville-SemiBoldItalic" w:cs="Baskerville-SemiBoldItalic"/>
          <w:b/>
          <w:bCs/>
          <w:i/>
          <w:iCs/>
        </w:rPr>
      </w:pPr>
      <w:r>
        <w:rPr>
          <w:rFonts w:ascii="Baskerville-SemiBoldItalic" w:hAnsi="Baskerville-SemiBoldItalic" w:cs="Baskerville-SemiBoldItalic"/>
          <w:b/>
          <w:bCs/>
          <w:i/>
          <w:iCs/>
        </w:rPr>
        <w:t>Art. 9</w:t>
      </w:r>
      <w:r w:rsidR="00375503">
        <w:rPr>
          <w:rFonts w:ascii="Baskerville-SemiBoldItalic" w:hAnsi="Baskerville-SemiBoldItalic" w:cs="Baskerville-SemiBoldItalic"/>
          <w:b/>
          <w:bCs/>
          <w:i/>
          <w:iCs/>
        </w:rPr>
        <w:t xml:space="preserve"> – Modalità di votazione degli organi dirigenti</w:t>
      </w:r>
    </w:p>
    <w:p w:rsidR="00375503" w:rsidRPr="000B7502" w:rsidRDefault="00375503" w:rsidP="0058779C">
      <w:pPr>
        <w:pStyle w:val="Paragrafoelenco"/>
        <w:numPr>
          <w:ilvl w:val="0"/>
          <w:numId w:val="6"/>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lastRenderedPageBreak/>
        <w:t>Dopo l’approva</w:t>
      </w:r>
      <w:r w:rsidR="00177B63" w:rsidRPr="000B7502">
        <w:rPr>
          <w:rFonts w:ascii="Baskerville-Italic" w:hAnsi="Baskerville-Italic" w:cs="Baskerville-Italic"/>
          <w:i/>
          <w:iCs/>
        </w:rPr>
        <w:t xml:space="preserve">zione delle mozioni, si procede </w:t>
      </w:r>
      <w:r w:rsidRPr="000B7502">
        <w:rPr>
          <w:rFonts w:ascii="Baskerville-Italic" w:hAnsi="Baskerville-Italic" w:cs="Baskerville-Italic"/>
          <w:i/>
          <w:iCs/>
        </w:rPr>
        <w:t xml:space="preserve">all’elezione, contestuale o successiva, </w:t>
      </w:r>
      <w:r w:rsidR="00177B63" w:rsidRPr="000B7502">
        <w:rPr>
          <w:rFonts w:ascii="Baskerville-Italic" w:hAnsi="Baskerville-Italic" w:cs="Baskerville-Italic"/>
          <w:i/>
          <w:iCs/>
        </w:rPr>
        <w:t>degli Organi dell’associazione</w:t>
      </w:r>
      <w:r w:rsidR="0071201B" w:rsidRPr="000B7502">
        <w:rPr>
          <w:rFonts w:ascii="Baskerville-Italic" w:hAnsi="Baskerville-Italic" w:cs="Baskerville-Italic"/>
          <w:i/>
          <w:iCs/>
        </w:rPr>
        <w:t>.</w:t>
      </w:r>
      <w:r w:rsidRPr="000B7502">
        <w:rPr>
          <w:rFonts w:ascii="Baskerville-Italic" w:hAnsi="Baskerville-Italic" w:cs="Baskerville-Italic"/>
          <w:i/>
          <w:iCs/>
        </w:rPr>
        <w:t xml:space="preserve"> Ciascun congressista Iscritto vota con voto palese </w:t>
      </w:r>
      <w:r w:rsidR="004601EF">
        <w:rPr>
          <w:rFonts w:ascii="Baskerville-Italic" w:hAnsi="Baskerville-Italic" w:cs="Baskerville-Italic"/>
          <w:i/>
          <w:iCs/>
        </w:rPr>
        <w:t>attraverso</w:t>
      </w:r>
    </w:p>
    <w:p w:rsidR="0075688E" w:rsidRPr="000B7502" w:rsidRDefault="00375503" w:rsidP="0058779C">
      <w:pPr>
        <w:pStyle w:val="Paragrafoelenco"/>
        <w:numPr>
          <w:ilvl w:val="0"/>
          <w:numId w:val="6"/>
        </w:numPr>
        <w:autoSpaceDE w:val="0"/>
        <w:autoSpaceDN w:val="0"/>
        <w:adjustRightInd w:val="0"/>
        <w:spacing w:after="0" w:line="240" w:lineRule="auto"/>
        <w:jc w:val="both"/>
        <w:rPr>
          <w:rFonts w:ascii="Baskerville-Italic" w:hAnsi="Baskerville-Italic" w:cs="Baskerville-Italic"/>
          <w:i/>
          <w:iCs/>
        </w:rPr>
      </w:pPr>
      <w:r w:rsidRPr="000B7502">
        <w:rPr>
          <w:rFonts w:ascii="Baskerville-Italic" w:hAnsi="Baskerville-Italic" w:cs="Baskerville-Italic"/>
          <w:i/>
          <w:iCs/>
        </w:rPr>
        <w:t>Terminato il conteggio dei voti la Presidenza procede alla lettura dei risultati e proclama gli eletti</w:t>
      </w:r>
    </w:p>
    <w:p w:rsidR="00A37B5D" w:rsidRDefault="00A37B5D" w:rsidP="00375503">
      <w:pPr>
        <w:autoSpaceDE w:val="0"/>
        <w:autoSpaceDN w:val="0"/>
        <w:adjustRightInd w:val="0"/>
        <w:spacing w:after="0" w:line="240" w:lineRule="auto"/>
        <w:rPr>
          <w:rFonts w:ascii="Baskerville-Italic" w:hAnsi="Baskerville-Italic" w:cs="Baskerville-Italic"/>
          <w:i/>
          <w:iCs/>
        </w:rPr>
      </w:pPr>
    </w:p>
    <w:p w:rsidR="00A37B5D" w:rsidRDefault="00A37B5D" w:rsidP="00375503">
      <w:pPr>
        <w:autoSpaceDE w:val="0"/>
        <w:autoSpaceDN w:val="0"/>
        <w:adjustRightInd w:val="0"/>
        <w:spacing w:after="0" w:line="240" w:lineRule="auto"/>
        <w:rPr>
          <w:rFonts w:ascii="Baskerville-Italic" w:hAnsi="Baskerville-Italic" w:cs="Baskerville-Italic"/>
          <w:i/>
          <w:iCs/>
        </w:rPr>
      </w:pPr>
    </w:p>
    <w:p w:rsidR="00A37B5D" w:rsidRPr="00375503" w:rsidRDefault="00A37B5D" w:rsidP="00A37B5D">
      <w:pPr>
        <w:autoSpaceDE w:val="0"/>
        <w:autoSpaceDN w:val="0"/>
        <w:adjustRightInd w:val="0"/>
        <w:spacing w:after="0" w:line="240" w:lineRule="auto"/>
        <w:rPr>
          <w:rFonts w:ascii="Baskerville-Italic" w:hAnsi="Baskerville-Italic" w:cs="Baskerville-Italic"/>
          <w:i/>
          <w:iCs/>
        </w:rPr>
      </w:pPr>
    </w:p>
    <w:sectPr w:rsidR="00A37B5D" w:rsidRPr="00375503" w:rsidSect="00214F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BoldItalic">
    <w:panose1 w:val="00000000000000000000"/>
    <w:charset w:val="00"/>
    <w:family w:val="swiss"/>
    <w:notTrueType/>
    <w:pitch w:val="default"/>
    <w:sig w:usb0="00000003" w:usb1="00000000" w:usb2="00000000" w:usb3="00000000" w:csb0="00000001" w:csb1="00000000"/>
  </w:font>
  <w:font w:name="Baskerville-SemiBoldItalic">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256"/>
    <w:multiLevelType w:val="hybridMultilevel"/>
    <w:tmpl w:val="55F4C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755C05"/>
    <w:multiLevelType w:val="hybridMultilevel"/>
    <w:tmpl w:val="F0C09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D245EA"/>
    <w:multiLevelType w:val="hybridMultilevel"/>
    <w:tmpl w:val="B9DA7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8D7134"/>
    <w:multiLevelType w:val="hybridMultilevel"/>
    <w:tmpl w:val="6240B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E06E89"/>
    <w:multiLevelType w:val="hybridMultilevel"/>
    <w:tmpl w:val="F5765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B2752A"/>
    <w:multiLevelType w:val="hybridMultilevel"/>
    <w:tmpl w:val="45D8E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B51F54"/>
    <w:multiLevelType w:val="hybridMultilevel"/>
    <w:tmpl w:val="128E4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604A07"/>
    <w:multiLevelType w:val="hybridMultilevel"/>
    <w:tmpl w:val="8A880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5503"/>
    <w:rsid w:val="00075DE5"/>
    <w:rsid w:val="000B7502"/>
    <w:rsid w:val="00177B63"/>
    <w:rsid w:val="00214FEB"/>
    <w:rsid w:val="002B09E4"/>
    <w:rsid w:val="002C43FF"/>
    <w:rsid w:val="002C5C95"/>
    <w:rsid w:val="00375503"/>
    <w:rsid w:val="003B07D6"/>
    <w:rsid w:val="003F3A13"/>
    <w:rsid w:val="004601EF"/>
    <w:rsid w:val="004B76CF"/>
    <w:rsid w:val="0058779C"/>
    <w:rsid w:val="0071201B"/>
    <w:rsid w:val="0075688E"/>
    <w:rsid w:val="00A200DC"/>
    <w:rsid w:val="00A37B5D"/>
    <w:rsid w:val="00B55768"/>
    <w:rsid w:val="00C246B3"/>
    <w:rsid w:val="00DE4C55"/>
    <w:rsid w:val="00EF085C"/>
    <w:rsid w:val="00F16CDC"/>
    <w:rsid w:val="00FB10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F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10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1032"/>
    <w:rPr>
      <w:rFonts w:ascii="Segoe UI" w:hAnsi="Segoe UI" w:cs="Segoe UI"/>
      <w:sz w:val="18"/>
      <w:szCs w:val="18"/>
    </w:rPr>
  </w:style>
  <w:style w:type="paragraph" w:styleId="Paragrafoelenco">
    <w:name w:val="List Paragraph"/>
    <w:basedOn w:val="Normale"/>
    <w:uiPriority w:val="34"/>
    <w:qFormat/>
    <w:rsid w:val="000B7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1094</Words>
  <Characters>6238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LEGAL-SERVER</dc:creator>
  <cp:keywords/>
  <dc:description/>
  <cp:lastModifiedBy>kpkòl</cp:lastModifiedBy>
  <cp:revision>10</cp:revision>
  <cp:lastPrinted>2018-07-24T18:19:00Z</cp:lastPrinted>
  <dcterms:created xsi:type="dcterms:W3CDTF">2020-10-07T06:45:00Z</dcterms:created>
  <dcterms:modified xsi:type="dcterms:W3CDTF">2020-10-11T14:48:00Z</dcterms:modified>
</cp:coreProperties>
</file>